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42" w:rsidRPr="00134142" w:rsidRDefault="00134142" w:rsidP="0013414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/>
          <w:spacing w:val="1"/>
          <w:sz w:val="28"/>
          <w:szCs w:val="28"/>
        </w:rPr>
      </w:pPr>
      <w:r w:rsidRPr="00134142">
        <w:rPr>
          <w:b/>
          <w:spacing w:val="1"/>
          <w:sz w:val="28"/>
          <w:szCs w:val="28"/>
        </w:rPr>
        <w:t>Форма проведения</w:t>
      </w:r>
      <w:r w:rsidR="00316746" w:rsidRPr="00134142">
        <w:rPr>
          <w:b/>
          <w:spacing w:val="1"/>
          <w:sz w:val="28"/>
          <w:szCs w:val="28"/>
        </w:rPr>
        <w:t xml:space="preserve"> </w:t>
      </w:r>
      <w:r w:rsidRPr="00134142">
        <w:rPr>
          <w:b/>
          <w:spacing w:val="1"/>
          <w:sz w:val="28"/>
          <w:szCs w:val="28"/>
        </w:rPr>
        <w:t xml:space="preserve"> </w:t>
      </w:r>
      <w:r w:rsidRPr="00134142">
        <w:rPr>
          <w:spacing w:val="1"/>
          <w:sz w:val="28"/>
          <w:szCs w:val="28"/>
        </w:rPr>
        <w:t>оценки уровня квалификации и результатов труда:</w:t>
      </w:r>
    </w:p>
    <w:p w:rsidR="00316746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Защита авторских программ, проектов.</w:t>
      </w:r>
    </w:p>
    <w:p w:rsidR="00134142" w:rsidRPr="00B6459A" w:rsidRDefault="00134142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b/>
          <w:spacing w:val="1"/>
          <w:sz w:val="28"/>
          <w:szCs w:val="28"/>
        </w:rPr>
      </w:pP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1. Проектирование предполагает умение на основе анализа ситуации описать содержание и технологии профессиональной деятельности по решению конкретных задач в работе с молодежью (по социальному обслуживанию, развитию или обучению молодых граждан; по организации развития учреждения).</w:t>
      </w:r>
    </w:p>
    <w:p w:rsidR="00316746" w:rsidRPr="00B6459A" w:rsidRDefault="00134142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2.</w:t>
      </w:r>
      <w:r w:rsidR="00316746" w:rsidRPr="00B6459A">
        <w:rPr>
          <w:spacing w:val="1"/>
          <w:sz w:val="28"/>
          <w:szCs w:val="28"/>
        </w:rPr>
        <w:t xml:space="preserve"> Авторские программы и проекты должны: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отвечать требованиям социального заказа для учреждений в соответствии с приоритетами государственной молодёжной политики, удовлетворять актуальные молодёжные потребности в сфере организации досуга, образования, социализации;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свидетельствовать об умении аттестуемого анализировать содержание социальной работы учреждения;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быть ориентированными на решение комплекса образовательно-развивающих, досуговых, социально-коррекционных, реабилитационных, профилактических и воспитательных задач, с учётом требований отраслевого подхода к организации работы учреждений органов по делам молодёжи;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включать в себя аналитическую справку о предшествующей работе и её результатах;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содержать аналитическое обоснование используемых методов с точки зрения достижимости поставленных социально-воспитательных, досуговых, образовательных и других целей;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включать краткое описание содержания и методов (технологий) реализации программы (проекта).</w:t>
      </w:r>
    </w:p>
    <w:p w:rsidR="00316746" w:rsidRPr="00B6459A" w:rsidRDefault="00134142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3.</w:t>
      </w:r>
      <w:r w:rsidR="00316746" w:rsidRPr="00B6459A">
        <w:rPr>
          <w:spacing w:val="1"/>
          <w:sz w:val="28"/>
          <w:szCs w:val="28"/>
        </w:rPr>
        <w:t xml:space="preserve"> Требования к порядку представления и процедуре защиты авторских программ и проектов аналогичны требованиям к процедуре защиты рефератов.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4. Общие критерии оценки защиты авторской программы, проекта: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 xml:space="preserve">- культура профессиональной речи </w:t>
      </w:r>
      <w:proofErr w:type="gramStart"/>
      <w:r w:rsidRPr="00B6459A">
        <w:rPr>
          <w:spacing w:val="1"/>
          <w:sz w:val="28"/>
          <w:szCs w:val="28"/>
        </w:rPr>
        <w:t>аттестуемого</w:t>
      </w:r>
      <w:proofErr w:type="gramEnd"/>
      <w:r w:rsidRPr="00B6459A">
        <w:rPr>
          <w:spacing w:val="1"/>
          <w:sz w:val="28"/>
          <w:szCs w:val="28"/>
        </w:rPr>
        <w:t>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 xml:space="preserve">- профессиональная компетентность </w:t>
      </w:r>
      <w:proofErr w:type="gramStart"/>
      <w:r w:rsidRPr="00B6459A">
        <w:rPr>
          <w:spacing w:val="1"/>
          <w:sz w:val="28"/>
          <w:szCs w:val="28"/>
        </w:rPr>
        <w:t>аттестуемого</w:t>
      </w:r>
      <w:proofErr w:type="gramEnd"/>
      <w:r w:rsidRPr="00B6459A">
        <w:rPr>
          <w:spacing w:val="1"/>
          <w:sz w:val="28"/>
          <w:szCs w:val="28"/>
        </w:rPr>
        <w:t>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новизна авторской программы, проекта;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 xml:space="preserve">- отраслевой характер деятельности </w:t>
      </w:r>
      <w:proofErr w:type="gramStart"/>
      <w:r w:rsidRPr="00B6459A">
        <w:rPr>
          <w:spacing w:val="1"/>
          <w:sz w:val="28"/>
          <w:szCs w:val="28"/>
        </w:rPr>
        <w:t>аттестуемого</w:t>
      </w:r>
      <w:proofErr w:type="gramEnd"/>
      <w:r w:rsidRPr="00B6459A">
        <w:rPr>
          <w:spacing w:val="1"/>
          <w:sz w:val="28"/>
          <w:szCs w:val="28"/>
        </w:rPr>
        <w:t>.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 xml:space="preserve">5. Культура профессиональной речи </w:t>
      </w:r>
      <w:proofErr w:type="gramStart"/>
      <w:r w:rsidRPr="00B6459A">
        <w:rPr>
          <w:spacing w:val="1"/>
          <w:sz w:val="28"/>
          <w:szCs w:val="28"/>
        </w:rPr>
        <w:t>аттестуемого</w:t>
      </w:r>
      <w:proofErr w:type="gramEnd"/>
      <w:r w:rsidRPr="00B6459A">
        <w:rPr>
          <w:spacing w:val="1"/>
          <w:sz w:val="28"/>
          <w:szCs w:val="28"/>
        </w:rPr>
        <w:t xml:space="preserve"> оценивается по следующим параметрам: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владение понятийным аппаратом;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логичность и аргументированность защиты авторской программы, проекта.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 xml:space="preserve">6. Профессиональная компетентность </w:t>
      </w:r>
      <w:proofErr w:type="gramStart"/>
      <w:r w:rsidRPr="00B6459A">
        <w:rPr>
          <w:spacing w:val="1"/>
          <w:sz w:val="28"/>
          <w:szCs w:val="28"/>
        </w:rPr>
        <w:t>аттестуемого</w:t>
      </w:r>
      <w:proofErr w:type="gramEnd"/>
      <w:r w:rsidRPr="00B6459A">
        <w:rPr>
          <w:spacing w:val="1"/>
          <w:sz w:val="28"/>
          <w:szCs w:val="28"/>
        </w:rPr>
        <w:t xml:space="preserve"> оценивается по следующим параметрам: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знание основ педагогики;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умение применять знания в профессиональной работе;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lastRenderedPageBreak/>
        <w:t>- знание досуговых и социальных методик и технологий, умение работать с ними;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соответствие требованиям, предъявляемым к проектированию с учетом специфики деятельности.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7. Новизна авторской программы, проекта оценивается по следующим параметрам: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постановка новых проблем на основе анализа собственной деятельности;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разработка новых методов решения педагогических, социально-</w:t>
      </w:r>
      <w:bookmarkStart w:id="0" w:name="_GoBack"/>
      <w:bookmarkEnd w:id="0"/>
      <w:r w:rsidRPr="00B6459A">
        <w:rPr>
          <w:spacing w:val="1"/>
          <w:sz w:val="28"/>
          <w:szCs w:val="28"/>
        </w:rPr>
        <w:t>воспитательных, организационно-досуговых и других задач;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поисковый характер авторской программы (проекта).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 xml:space="preserve">8. Отраслевой характер деятельности </w:t>
      </w:r>
      <w:proofErr w:type="gramStart"/>
      <w:r w:rsidRPr="00B6459A">
        <w:rPr>
          <w:spacing w:val="1"/>
          <w:sz w:val="28"/>
          <w:szCs w:val="28"/>
        </w:rPr>
        <w:t>аттестуемого</w:t>
      </w:r>
      <w:proofErr w:type="gramEnd"/>
      <w:r w:rsidRPr="00B6459A">
        <w:rPr>
          <w:spacing w:val="1"/>
          <w:sz w:val="28"/>
          <w:szCs w:val="28"/>
        </w:rPr>
        <w:t xml:space="preserve"> оценивается по следующим параметрам: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 xml:space="preserve">- работа с </w:t>
      </w:r>
      <w:proofErr w:type="spellStart"/>
      <w:r w:rsidRPr="00B6459A">
        <w:rPr>
          <w:spacing w:val="1"/>
          <w:sz w:val="28"/>
          <w:szCs w:val="28"/>
        </w:rPr>
        <w:t>молодёжно-подростовым</w:t>
      </w:r>
      <w:proofErr w:type="spellEnd"/>
      <w:r w:rsidRPr="00B6459A">
        <w:rPr>
          <w:spacing w:val="1"/>
          <w:sz w:val="28"/>
          <w:szCs w:val="28"/>
        </w:rPr>
        <w:t xml:space="preserve"> контингентом;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развитие содержания и технологий деятельности;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понимание задач и знание технологии работы с социумом;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 xml:space="preserve">- понимание социально-психологических закономерностей формирования </w:t>
      </w:r>
      <w:proofErr w:type="spellStart"/>
      <w:r w:rsidRPr="00B6459A">
        <w:rPr>
          <w:spacing w:val="1"/>
          <w:sz w:val="28"/>
          <w:szCs w:val="28"/>
        </w:rPr>
        <w:t>молодежно</w:t>
      </w:r>
      <w:proofErr w:type="spellEnd"/>
      <w:r w:rsidRPr="00B6459A">
        <w:rPr>
          <w:spacing w:val="1"/>
          <w:sz w:val="28"/>
          <w:szCs w:val="28"/>
        </w:rPr>
        <w:t>-подросткового коллектива, выявления лидерских качеств.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 xml:space="preserve">9. Каждый критерий из </w:t>
      </w:r>
      <w:proofErr w:type="gramStart"/>
      <w:r w:rsidRPr="00B6459A">
        <w:rPr>
          <w:spacing w:val="1"/>
          <w:sz w:val="28"/>
          <w:szCs w:val="28"/>
        </w:rPr>
        <w:t>указанных</w:t>
      </w:r>
      <w:proofErr w:type="gramEnd"/>
      <w:r w:rsidRPr="00B6459A">
        <w:rPr>
          <w:spacing w:val="1"/>
          <w:sz w:val="28"/>
          <w:szCs w:val="28"/>
        </w:rPr>
        <w:t xml:space="preserve"> в подпункте 2.3.5 пункта 2.3 настоящего раздела оценивается отдельно каждым членом комиссии по трёхбалльной системе. В итоге выводится средняя оценка комиссии по каждому критерию. Общая оценка по итогам защиты авторской программы, проекта определяется как среднее арифметическое от оценок по 4 критериям.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10. Отнесение к квалификационной категории осуществляется на основе общей оценки по результатам защиты авторской программы, проекта следующим образом: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от 6 до 7 баллов - вторая квалификационная категория;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от 8 до 9 баллов - первая квалификационная категория;</w:t>
      </w:r>
    </w:p>
    <w:p w:rsidR="00316746" w:rsidRPr="00B6459A" w:rsidRDefault="00316746" w:rsidP="00316746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B6459A">
        <w:rPr>
          <w:spacing w:val="1"/>
          <w:sz w:val="28"/>
          <w:szCs w:val="28"/>
        </w:rPr>
        <w:t>- от 10 до 12 баллов - высшая квалификационная категория.</w:t>
      </w:r>
    </w:p>
    <w:p w:rsidR="008B284F" w:rsidRPr="00B6459A" w:rsidRDefault="008B284F">
      <w:pPr>
        <w:rPr>
          <w:sz w:val="28"/>
          <w:szCs w:val="28"/>
        </w:rPr>
      </w:pPr>
    </w:p>
    <w:sectPr w:rsidR="008B284F" w:rsidRPr="00B6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F0"/>
    <w:rsid w:val="00134142"/>
    <w:rsid w:val="00316746"/>
    <w:rsid w:val="008152F0"/>
    <w:rsid w:val="008B284F"/>
    <w:rsid w:val="00B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2017-08-30T09:13:00Z</dcterms:created>
  <dcterms:modified xsi:type="dcterms:W3CDTF">2017-08-30T09:23:00Z</dcterms:modified>
</cp:coreProperties>
</file>